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2DFB" w:rsidRDefault="00CF2DFB" w:rsidP="00CF2DFB">
      <w:pPr>
        <w:pStyle w:val="10"/>
        <w:framePr w:wrap="none" w:vAnchor="page" w:hAnchor="page" w:x="1688" w:y="1199"/>
        <w:shd w:val="clear" w:color="auto" w:fill="auto"/>
        <w:spacing w:after="0" w:line="210" w:lineRule="exact"/>
      </w:pPr>
    </w:p>
    <w:p w:rsidR="00CF2DFB" w:rsidRDefault="00CF2DFB" w:rsidP="00CF2DFB">
      <w:pPr>
        <w:pStyle w:val="20"/>
        <w:framePr w:w="9149" w:h="8506" w:hRule="exact" w:wrap="none" w:vAnchor="page" w:hAnchor="page" w:x="1501" w:y="6301"/>
        <w:shd w:val="clear" w:color="auto" w:fill="auto"/>
        <w:spacing w:before="0" w:after="236"/>
        <w:ind w:left="360" w:right="300" w:firstLine="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Керуючись статтею 107 Цивільного кодексу України, ст. 8 Закону України «Про добровільне об'єднання територіальних громад», склали цей акт про таке:</w:t>
      </w:r>
    </w:p>
    <w:p w:rsidR="00CF2DFB" w:rsidRDefault="00CF2DFB" w:rsidP="00CF2DFB">
      <w:pPr>
        <w:pStyle w:val="20"/>
        <w:framePr w:w="9149" w:h="8506" w:hRule="exact" w:wrap="none" w:vAnchor="page" w:hAnchor="page" w:x="1501" w:y="6301"/>
        <w:numPr>
          <w:ilvl w:val="0"/>
          <w:numId w:val="1"/>
        </w:numPr>
        <w:shd w:val="clear" w:color="auto" w:fill="auto"/>
        <w:tabs>
          <w:tab w:val="left" w:pos="1002"/>
        </w:tabs>
        <w:spacing w:before="0" w:line="250" w:lineRule="exact"/>
        <w:ind w:left="360" w:right="300" w:firstLine="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Правонаступництво щодо майна, усіх прав та обов'язків Держанівської сільської ради після її реорганізації шляхом приєднання переходить правонаступнику — Дунаєвецькій міській раді, а саме:</w:t>
      </w:r>
    </w:p>
    <w:p w:rsidR="00CF2DFB" w:rsidRDefault="00CF2DFB" w:rsidP="00CF2DFB">
      <w:pPr>
        <w:pStyle w:val="20"/>
        <w:framePr w:w="9149" w:h="8506" w:hRule="exact" w:wrap="none" w:vAnchor="page" w:hAnchor="page" w:x="1501" w:y="6301"/>
        <w:shd w:val="clear" w:color="auto" w:fill="auto"/>
        <w:tabs>
          <w:tab w:val="left" w:pos="1002"/>
        </w:tabs>
        <w:spacing w:before="0" w:line="250" w:lineRule="exact"/>
        <w:ind w:right="30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F2DFB" w:rsidRDefault="00CF2DFB" w:rsidP="00CF2DFB">
      <w:pPr>
        <w:pStyle w:val="20"/>
        <w:framePr w:w="9149" w:h="8506" w:hRule="exact" w:wrap="none" w:vAnchor="page" w:hAnchor="page" w:x="1501" w:y="6301"/>
        <w:shd w:val="clear" w:color="auto" w:fill="auto"/>
        <w:spacing w:before="0"/>
        <w:ind w:left="56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    Нематеріальні активи — 00 грн.</w:t>
      </w:r>
    </w:p>
    <w:p w:rsidR="00CF2DFB" w:rsidRDefault="00CF2DFB" w:rsidP="00CF2DFB">
      <w:pPr>
        <w:pStyle w:val="20"/>
        <w:framePr w:w="9149" w:h="8506" w:hRule="exact" w:wrap="none" w:vAnchor="page" w:hAnchor="page" w:x="1501" w:y="6301"/>
        <w:shd w:val="clear" w:color="auto" w:fill="auto"/>
        <w:spacing w:before="0"/>
        <w:ind w:left="56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    Основні засоби —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351003,00</w:t>
      </w:r>
      <w:r>
        <w:rPr>
          <w:rFonts w:ascii="Times New Roman" w:hAnsi="Times New Roman" w:cs="Times New Roman"/>
          <w:sz w:val="24"/>
          <w:szCs w:val="24"/>
        </w:rPr>
        <w:t>грн.</w:t>
      </w:r>
    </w:p>
    <w:p w:rsidR="00CF2DFB" w:rsidRDefault="00CF2DFB" w:rsidP="00CF2DFB">
      <w:pPr>
        <w:pStyle w:val="20"/>
        <w:framePr w:w="9149" w:h="8506" w:hRule="exact" w:wrap="none" w:vAnchor="page" w:hAnchor="page" w:x="1501" w:y="6301"/>
        <w:numPr>
          <w:ilvl w:val="1"/>
          <w:numId w:val="1"/>
        </w:numPr>
        <w:shd w:val="clear" w:color="auto" w:fill="auto"/>
        <w:tabs>
          <w:tab w:val="left" w:pos="1134"/>
        </w:tabs>
        <w:spacing w:before="0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Інші необоротні матеріальні активи —12519,00 грн.</w:t>
      </w:r>
    </w:p>
    <w:p w:rsidR="00CF2DFB" w:rsidRDefault="00CF2DFB" w:rsidP="00CF2DFB">
      <w:pPr>
        <w:pStyle w:val="20"/>
        <w:framePr w:w="9149" w:h="8506" w:hRule="exact" w:wrap="none" w:vAnchor="page" w:hAnchor="page" w:x="1501" w:y="6301"/>
        <w:numPr>
          <w:ilvl w:val="1"/>
          <w:numId w:val="1"/>
        </w:numPr>
        <w:shd w:val="clear" w:color="auto" w:fill="auto"/>
        <w:tabs>
          <w:tab w:val="left" w:pos="1134"/>
        </w:tabs>
        <w:spacing w:before="0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Матеріали і продукти харчування — ... грн.</w:t>
      </w:r>
    </w:p>
    <w:p w:rsidR="00CF2DFB" w:rsidRDefault="00CF2DFB" w:rsidP="00CF2DFB">
      <w:pPr>
        <w:pStyle w:val="20"/>
        <w:framePr w:w="9149" w:h="8506" w:hRule="exact" w:wrap="none" w:vAnchor="page" w:hAnchor="page" w:x="1501" w:y="6301"/>
        <w:shd w:val="clear" w:color="auto" w:fill="auto"/>
        <w:spacing w:before="0"/>
        <w:ind w:left="567" w:right="78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1.5.    Малоцінні та швидкозношувані предмети —  17645,28 грн.</w:t>
      </w:r>
    </w:p>
    <w:p w:rsidR="00CF2DFB" w:rsidRDefault="00CF2DFB" w:rsidP="00CF2DFB">
      <w:pPr>
        <w:pStyle w:val="20"/>
        <w:framePr w:w="9149" w:h="8506" w:hRule="exact" w:wrap="none" w:vAnchor="page" w:hAnchor="page" w:x="1501" w:y="6301"/>
        <w:numPr>
          <w:ilvl w:val="1"/>
          <w:numId w:val="2"/>
        </w:numPr>
        <w:shd w:val="clear" w:color="auto" w:fill="auto"/>
        <w:spacing w:before="0"/>
        <w:ind w:right="7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Дебіторська заборгованість — грн., у тому числі:</w:t>
      </w:r>
    </w:p>
    <w:p w:rsidR="00CF2DFB" w:rsidRDefault="00CF2DFB" w:rsidP="00CF2DFB">
      <w:pPr>
        <w:pStyle w:val="20"/>
        <w:framePr w:w="9149" w:h="8506" w:hRule="exact" w:wrap="none" w:vAnchor="page" w:hAnchor="page" w:x="1501" w:y="6301"/>
        <w:numPr>
          <w:ilvl w:val="0"/>
          <w:numId w:val="3"/>
        </w:numPr>
        <w:shd w:val="clear" w:color="auto" w:fill="auto"/>
        <w:tabs>
          <w:tab w:val="left" w:pos="1057"/>
        </w:tabs>
        <w:spacing w:before="0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перед бюджетом — ... грн.;</w:t>
      </w:r>
    </w:p>
    <w:p w:rsidR="00CF2DFB" w:rsidRDefault="00CF2DFB" w:rsidP="00CF2DFB">
      <w:pPr>
        <w:pStyle w:val="20"/>
        <w:framePr w:w="9149" w:h="8506" w:hRule="exact" w:wrap="none" w:vAnchor="page" w:hAnchor="page" w:x="1501" w:y="6301"/>
        <w:numPr>
          <w:ilvl w:val="0"/>
          <w:numId w:val="3"/>
        </w:numPr>
        <w:shd w:val="clear" w:color="auto" w:fill="auto"/>
        <w:tabs>
          <w:tab w:val="left" w:pos="1057"/>
        </w:tabs>
        <w:spacing w:before="0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 оплати праці — ... грн.</w:t>
      </w:r>
    </w:p>
    <w:p w:rsidR="00CF2DFB" w:rsidRDefault="00CF2DFB" w:rsidP="00CF2DFB">
      <w:pPr>
        <w:pStyle w:val="20"/>
        <w:framePr w:w="9149" w:h="8506" w:hRule="exact" w:wrap="none" w:vAnchor="page" w:hAnchor="page" w:x="1501" w:y="6301"/>
        <w:numPr>
          <w:ilvl w:val="1"/>
          <w:numId w:val="2"/>
        </w:numPr>
        <w:shd w:val="clear" w:color="auto" w:fill="auto"/>
        <w:spacing w:befor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Кредиторська заборгованість — ... грн., у тому числі:</w:t>
      </w:r>
    </w:p>
    <w:p w:rsidR="00CF2DFB" w:rsidRDefault="00CF2DFB" w:rsidP="00CF2DFB">
      <w:pPr>
        <w:pStyle w:val="20"/>
        <w:framePr w:w="9149" w:h="8506" w:hRule="exact" w:wrap="none" w:vAnchor="page" w:hAnchor="page" w:x="1501" w:y="6301"/>
        <w:numPr>
          <w:ilvl w:val="0"/>
          <w:numId w:val="3"/>
        </w:numPr>
        <w:shd w:val="clear" w:color="auto" w:fill="auto"/>
        <w:tabs>
          <w:tab w:val="left" w:pos="1066"/>
        </w:tabs>
        <w:spacing w:before="0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перед бюджетом — ... грн.;</w:t>
      </w:r>
    </w:p>
    <w:p w:rsidR="00CF2DFB" w:rsidRDefault="00CF2DFB" w:rsidP="00CF2DFB">
      <w:pPr>
        <w:pStyle w:val="20"/>
        <w:framePr w:w="9149" w:h="8506" w:hRule="exact" w:wrap="none" w:vAnchor="page" w:hAnchor="page" w:x="1501" w:y="6301"/>
        <w:numPr>
          <w:ilvl w:val="0"/>
          <w:numId w:val="3"/>
        </w:numPr>
        <w:shd w:val="clear" w:color="auto" w:fill="auto"/>
        <w:tabs>
          <w:tab w:val="left" w:pos="1066"/>
        </w:tabs>
        <w:spacing w:before="0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 оплати праці — ...грн.</w:t>
      </w:r>
    </w:p>
    <w:p w:rsidR="00CF2DFB" w:rsidRDefault="00CF2DFB" w:rsidP="00CF2DFB">
      <w:pPr>
        <w:pStyle w:val="20"/>
        <w:framePr w:w="9149" w:h="8506" w:hRule="exact" w:wrap="none" w:vAnchor="page" w:hAnchor="page" w:x="1501" w:y="6301"/>
        <w:numPr>
          <w:ilvl w:val="0"/>
          <w:numId w:val="2"/>
        </w:numPr>
        <w:shd w:val="clear" w:color="auto" w:fill="auto"/>
        <w:tabs>
          <w:tab w:val="left" w:pos="992"/>
        </w:tabs>
        <w:spacing w:before="0"/>
        <w:ind w:left="426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Разом із майном передається наявна технічна документація на об'єкти основних засобів </w:t>
      </w:r>
      <w:r>
        <w:rPr>
          <w:rStyle w:val="240"/>
          <w:rFonts w:ascii="Times New Roman" w:hAnsi="Times New Roman" w:cs="Times New Roman"/>
          <w:sz w:val="24"/>
          <w:szCs w:val="24"/>
        </w:rPr>
        <w:t xml:space="preserve">і </w:t>
      </w:r>
      <w:r>
        <w:rPr>
          <w:rFonts w:ascii="Times New Roman" w:hAnsi="Times New Roman" w:cs="Times New Roman"/>
          <w:sz w:val="24"/>
          <w:szCs w:val="24"/>
        </w:rPr>
        <w:t>та документи, які підтверджують права на володіння, користування та розпорядження ’ об'єктами нематеріальних активів.</w:t>
      </w:r>
    </w:p>
    <w:p w:rsidR="00CF2DFB" w:rsidRDefault="00CF2DFB" w:rsidP="00CF2DFB">
      <w:pPr>
        <w:pStyle w:val="40"/>
        <w:framePr w:w="9149" w:h="8506" w:hRule="exact" w:wrap="none" w:vAnchor="page" w:hAnchor="page" w:x="1501" w:y="6301"/>
        <w:shd w:val="clear" w:color="auto" w:fill="auto"/>
        <w:spacing w:line="150" w:lineRule="exact"/>
        <w:rPr>
          <w:rFonts w:ascii="Times New Roman" w:hAnsi="Times New Roman" w:cs="Times New Roman"/>
          <w:sz w:val="24"/>
          <w:szCs w:val="24"/>
        </w:rPr>
      </w:pPr>
    </w:p>
    <w:p w:rsidR="00CF2DFB" w:rsidRDefault="00CF2DFB" w:rsidP="00CF2DFB">
      <w:pPr>
        <w:pStyle w:val="50"/>
        <w:framePr w:w="9149" w:h="8506" w:hRule="exact" w:wrap="none" w:vAnchor="page" w:hAnchor="page" w:x="1501" w:y="6301"/>
        <w:shd w:val="clear" w:color="auto" w:fill="auto"/>
        <w:rPr>
          <w:rFonts w:ascii="Times New Roman" w:hAnsi="Times New Roman" w:cs="Times New Roman"/>
          <w:sz w:val="24"/>
          <w:szCs w:val="24"/>
        </w:rPr>
      </w:pPr>
    </w:p>
    <w:p w:rsidR="00CF2DFB" w:rsidRDefault="00CF2DFB" w:rsidP="00CF2DFB">
      <w:pPr>
        <w:pStyle w:val="60"/>
        <w:framePr w:w="9149" w:h="8506" w:hRule="exact" w:wrap="none" w:vAnchor="page" w:hAnchor="page" w:x="1501" w:y="6301"/>
        <w:shd w:val="clear" w:color="auto" w:fill="auto"/>
        <w:rPr>
          <w:rFonts w:ascii="Times New Roman" w:hAnsi="Times New Roman" w:cs="Times New Roman"/>
          <w:sz w:val="24"/>
          <w:szCs w:val="24"/>
        </w:rPr>
      </w:pPr>
    </w:p>
    <w:p w:rsidR="00CF2DFB" w:rsidRDefault="00CF2DFB" w:rsidP="00CF2DFB">
      <w:pPr>
        <w:pStyle w:val="20"/>
        <w:framePr w:w="9149" w:h="8506" w:hRule="exact" w:wrap="none" w:vAnchor="page" w:hAnchor="page" w:x="1501" w:y="6301"/>
        <w:shd w:val="clear" w:color="auto" w:fill="auto"/>
        <w:tabs>
          <w:tab w:val="left" w:leader="underscore" w:pos="1289"/>
        </w:tabs>
        <w:spacing w:before="0" w:after="9" w:line="190" w:lineRule="exact"/>
        <w:ind w:left="360" w:firstLine="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Голова комісії: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Осецька Л.І.</w:t>
      </w:r>
    </w:p>
    <w:p w:rsidR="00CF2DFB" w:rsidRDefault="00CF2DFB" w:rsidP="00CF2DFB">
      <w:pPr>
        <w:pStyle w:val="20"/>
        <w:framePr w:w="9149" w:h="8506" w:hRule="exact" w:wrap="none" w:vAnchor="page" w:hAnchor="page" w:x="1501" w:y="6301"/>
        <w:shd w:val="clear" w:color="auto" w:fill="auto"/>
        <w:tabs>
          <w:tab w:val="left" w:leader="underscore" w:pos="1289"/>
        </w:tabs>
        <w:spacing w:before="0" w:after="9" w:line="190" w:lineRule="exact"/>
        <w:ind w:left="360" w:firstLine="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F2DFB" w:rsidRDefault="00CF2DFB" w:rsidP="00CF2DFB">
      <w:pPr>
        <w:pStyle w:val="20"/>
        <w:framePr w:w="9149" w:h="8506" w:hRule="exact" w:wrap="none" w:vAnchor="page" w:hAnchor="page" w:x="1501" w:y="6301"/>
        <w:shd w:val="clear" w:color="auto" w:fill="auto"/>
        <w:tabs>
          <w:tab w:val="left" w:leader="underscore" w:pos="1289"/>
        </w:tabs>
        <w:spacing w:before="0" w:after="9" w:line="190" w:lineRule="exact"/>
        <w:ind w:left="360" w:firstLine="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Заступник голови комісії: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Островський М.Г. </w:t>
      </w:r>
    </w:p>
    <w:p w:rsidR="00CF2DFB" w:rsidRDefault="00CF2DFB" w:rsidP="00CF2DFB">
      <w:pPr>
        <w:pStyle w:val="20"/>
        <w:framePr w:w="9149" w:h="8506" w:hRule="exact" w:wrap="none" w:vAnchor="page" w:hAnchor="page" w:x="1501" w:y="6301"/>
        <w:shd w:val="clear" w:color="auto" w:fill="auto"/>
        <w:tabs>
          <w:tab w:val="left" w:leader="underscore" w:pos="1289"/>
        </w:tabs>
        <w:spacing w:before="0" w:after="9" w:line="190" w:lineRule="exact"/>
        <w:ind w:left="360" w:firstLine="300"/>
        <w:jc w:val="both"/>
        <w:rPr>
          <w:rFonts w:ascii="Times New Roman" w:hAnsi="Times New Roman" w:cs="Times New Roman"/>
          <w:sz w:val="24"/>
          <w:szCs w:val="24"/>
        </w:rPr>
      </w:pPr>
    </w:p>
    <w:p w:rsidR="00CF2DFB" w:rsidRDefault="00CF2DFB" w:rsidP="00CF2DFB">
      <w:pPr>
        <w:pStyle w:val="20"/>
        <w:framePr w:w="9149" w:h="8506" w:hRule="exact" w:wrap="none" w:vAnchor="page" w:hAnchor="page" w:x="1501" w:y="6301"/>
        <w:shd w:val="clear" w:color="auto" w:fill="auto"/>
        <w:spacing w:before="0" w:line="360" w:lineRule="auto"/>
        <w:ind w:left="360" w:firstLine="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Члени комісії: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Козярук С.М. </w:t>
      </w:r>
    </w:p>
    <w:p w:rsidR="00CF2DFB" w:rsidRDefault="00CF2DFB" w:rsidP="00CF2DFB">
      <w:pPr>
        <w:pStyle w:val="20"/>
        <w:framePr w:w="9149" w:h="8506" w:hRule="exact" w:wrap="none" w:vAnchor="page" w:hAnchor="page" w:x="1501" w:y="6301"/>
        <w:shd w:val="clear" w:color="auto" w:fill="auto"/>
        <w:spacing w:before="0" w:line="360" w:lineRule="auto"/>
        <w:ind w:left="360" w:firstLine="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Стрателюк Л.С.</w:t>
      </w:r>
    </w:p>
    <w:p w:rsidR="00CF2DFB" w:rsidRDefault="00CF2DFB" w:rsidP="00CF2DFB">
      <w:pPr>
        <w:pStyle w:val="20"/>
        <w:framePr w:w="9149" w:h="8506" w:hRule="exact" w:wrap="none" w:vAnchor="page" w:hAnchor="page" w:x="1501" w:y="6301"/>
        <w:shd w:val="clear" w:color="auto" w:fill="auto"/>
        <w:spacing w:before="0" w:line="360" w:lineRule="auto"/>
        <w:ind w:left="360" w:firstLine="300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Красовська Л.Є.</w:t>
      </w:r>
    </w:p>
    <w:p w:rsidR="00CF2DFB" w:rsidRDefault="00CF2DFB" w:rsidP="00CF2DFB">
      <w:pPr>
        <w:pStyle w:val="20"/>
        <w:framePr w:w="9149" w:h="8506" w:hRule="exact" w:wrap="none" w:vAnchor="page" w:hAnchor="page" w:x="1501" w:y="6301"/>
        <w:shd w:val="clear" w:color="auto" w:fill="auto"/>
        <w:spacing w:before="0" w:line="360" w:lineRule="auto"/>
        <w:ind w:left="360" w:firstLine="300"/>
        <w:jc w:val="both"/>
      </w:pPr>
      <w:r>
        <w:t xml:space="preserve">                                                                                       </w:t>
      </w:r>
    </w:p>
    <w:p w:rsidR="00CF2DFB" w:rsidRDefault="00CF2DFB" w:rsidP="00CF2DFB">
      <w:pPr>
        <w:pStyle w:val="20"/>
        <w:framePr w:w="8866" w:h="5611" w:hRule="exact" w:wrap="none" w:vAnchor="page" w:hAnchor="page" w:x="1741" w:y="616"/>
        <w:shd w:val="clear" w:color="auto" w:fill="auto"/>
        <w:spacing w:before="0"/>
        <w:ind w:left="574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Додаток</w:t>
      </w:r>
    </w:p>
    <w:p w:rsidR="00CF2DFB" w:rsidRDefault="00CF2DFB" w:rsidP="00CF2DFB">
      <w:pPr>
        <w:pStyle w:val="20"/>
        <w:framePr w:w="8866" w:h="5611" w:hRule="exact" w:wrap="none" w:vAnchor="page" w:hAnchor="page" w:x="1741" w:y="616"/>
        <w:shd w:val="clear" w:color="auto" w:fill="auto"/>
        <w:tabs>
          <w:tab w:val="left" w:leader="underscore" w:pos="6494"/>
          <w:tab w:val="left" w:leader="underscore" w:pos="8073"/>
        </w:tabs>
        <w:spacing w:before="0" w:after="292"/>
        <w:ind w:left="574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 рішення  </w:t>
      </w:r>
    </w:p>
    <w:p w:rsidR="00CF2DFB" w:rsidRDefault="00CF2DFB" w:rsidP="00CF2DFB">
      <w:pPr>
        <w:pStyle w:val="20"/>
        <w:framePr w:w="8866" w:h="5611" w:hRule="exact" w:wrap="none" w:vAnchor="page" w:hAnchor="page" w:x="1741" w:y="616"/>
        <w:shd w:val="clear" w:color="auto" w:fill="auto"/>
        <w:tabs>
          <w:tab w:val="left" w:leader="underscore" w:pos="6494"/>
          <w:tab w:val="left" w:leader="underscore" w:pos="8073"/>
        </w:tabs>
        <w:spacing w:before="0" w:after="292"/>
        <w:ind w:left="574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ради №       від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CF2DFB" w:rsidRDefault="00CF2DFB" w:rsidP="00CF2DFB">
      <w:pPr>
        <w:pStyle w:val="30"/>
        <w:framePr w:w="8866" w:h="5611" w:hRule="exact" w:wrap="none" w:vAnchor="page" w:hAnchor="page" w:x="1741" w:y="616"/>
        <w:shd w:val="clear" w:color="auto" w:fill="auto"/>
        <w:spacing w:before="0" w:after="210" w:line="180" w:lineRule="exact"/>
        <w:ind w:right="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ПЕРЕДАВАЛЬНИЙ АКТ</w:t>
      </w:r>
    </w:p>
    <w:p w:rsidR="00CF2DFB" w:rsidRDefault="00CF2DFB" w:rsidP="00CF2DFB">
      <w:pPr>
        <w:pStyle w:val="20"/>
        <w:framePr w:w="8866" w:h="5611" w:hRule="exact" w:wrap="none" w:vAnchor="page" w:hAnchor="page" w:x="1741" w:y="616"/>
        <w:shd w:val="clear" w:color="auto" w:fill="auto"/>
        <w:tabs>
          <w:tab w:val="left" w:leader="underscore" w:pos="2681"/>
          <w:tab w:val="left" w:leader="underscore" w:pos="5698"/>
          <w:tab w:val="left" w:leader="underscore" w:pos="5942"/>
          <w:tab w:val="left" w:leader="underscore" w:pos="6494"/>
        </w:tabs>
        <w:spacing w:before="0" w:after="472" w:line="254" w:lineRule="exact"/>
        <w:ind w:left="360" w:right="300" w:firstLine="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Ми, що нижче підписалися, голова та члени комісії з реорганізації Держанівської                                      сільської ради, створеної рішенням   сесії   Дунаєвецької міської  ради від 05 січня 2016 року № 1-3/2016  у складі:</w:t>
      </w:r>
    </w:p>
    <w:p w:rsidR="00CF2DFB" w:rsidRDefault="00CF2DFB" w:rsidP="00CF2DFB">
      <w:pPr>
        <w:pStyle w:val="20"/>
        <w:framePr w:w="8866" w:h="5611" w:hRule="exact" w:wrap="none" w:vAnchor="page" w:hAnchor="page" w:x="1741" w:y="616"/>
        <w:shd w:val="clear" w:color="auto" w:fill="auto"/>
        <w:tabs>
          <w:tab w:val="left" w:leader="underscore" w:pos="1289"/>
        </w:tabs>
        <w:spacing w:before="0" w:after="9" w:line="190" w:lineRule="exact"/>
        <w:ind w:left="360" w:firstLine="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Голова комісії: Осецька Л.І.. – виконуюча обов»язки старости</w:t>
      </w:r>
    </w:p>
    <w:p w:rsidR="00CF2DFB" w:rsidRDefault="00CF2DFB" w:rsidP="00CF2DFB">
      <w:pPr>
        <w:pStyle w:val="20"/>
        <w:framePr w:w="8866" w:h="5611" w:hRule="exact" w:wrap="none" w:vAnchor="page" w:hAnchor="page" w:x="1741" w:y="616"/>
        <w:shd w:val="clear" w:color="auto" w:fill="auto"/>
        <w:tabs>
          <w:tab w:val="left" w:leader="underscore" w:pos="1289"/>
        </w:tabs>
        <w:spacing w:before="0" w:after="9" w:line="190" w:lineRule="exact"/>
        <w:ind w:left="360" w:firstLine="300"/>
        <w:jc w:val="both"/>
        <w:rPr>
          <w:rFonts w:ascii="Times New Roman" w:hAnsi="Times New Roman" w:cs="Times New Roman"/>
          <w:sz w:val="24"/>
          <w:szCs w:val="24"/>
        </w:rPr>
      </w:pPr>
    </w:p>
    <w:p w:rsidR="00CF2DFB" w:rsidRDefault="00CF2DFB" w:rsidP="00CF2DFB">
      <w:pPr>
        <w:pStyle w:val="20"/>
        <w:framePr w:w="8866" w:h="5611" w:hRule="exact" w:wrap="none" w:vAnchor="page" w:hAnchor="page" w:x="1741" w:y="616"/>
        <w:shd w:val="clear" w:color="auto" w:fill="auto"/>
        <w:tabs>
          <w:tab w:val="left" w:leader="underscore" w:pos="1289"/>
        </w:tabs>
        <w:spacing w:before="0" w:after="9" w:line="190" w:lineRule="exact"/>
        <w:ind w:left="360" w:firstLine="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Заступник голови комісії: Островський М.Г. – секретар міської ради</w:t>
      </w:r>
    </w:p>
    <w:p w:rsidR="00CF2DFB" w:rsidRDefault="00CF2DFB" w:rsidP="00CF2DFB">
      <w:pPr>
        <w:pStyle w:val="20"/>
        <w:framePr w:w="8866" w:h="5611" w:hRule="exact" w:wrap="none" w:vAnchor="page" w:hAnchor="page" w:x="1741" w:y="616"/>
        <w:shd w:val="clear" w:color="auto" w:fill="auto"/>
        <w:tabs>
          <w:tab w:val="left" w:leader="underscore" w:pos="1289"/>
        </w:tabs>
        <w:spacing w:before="0" w:after="9" w:line="190" w:lineRule="exact"/>
        <w:ind w:left="360" w:firstLine="300"/>
        <w:jc w:val="both"/>
        <w:rPr>
          <w:rFonts w:ascii="Times New Roman" w:hAnsi="Times New Roman" w:cs="Times New Roman"/>
          <w:sz w:val="24"/>
          <w:szCs w:val="24"/>
        </w:rPr>
      </w:pPr>
    </w:p>
    <w:p w:rsidR="00CF2DFB" w:rsidRDefault="00CF2DFB" w:rsidP="00CF2DFB">
      <w:pPr>
        <w:pStyle w:val="20"/>
        <w:framePr w:w="8866" w:h="5611" w:hRule="exact" w:wrap="none" w:vAnchor="page" w:hAnchor="page" w:x="1741" w:y="616"/>
        <w:shd w:val="clear" w:color="auto" w:fill="auto"/>
        <w:spacing w:before="0" w:line="190" w:lineRule="exact"/>
        <w:ind w:left="360" w:firstLine="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Члени комісії: Козярук С.М. – начальник планово-фінансового відділу ДМР</w:t>
      </w:r>
    </w:p>
    <w:p w:rsidR="00CF2DFB" w:rsidRDefault="00CF2DFB" w:rsidP="00CF2DFB">
      <w:pPr>
        <w:pStyle w:val="20"/>
        <w:framePr w:w="8866" w:h="5611" w:hRule="exact" w:wrap="none" w:vAnchor="page" w:hAnchor="page" w:x="1741" w:y="616"/>
        <w:shd w:val="clear" w:color="auto" w:fill="auto"/>
        <w:spacing w:before="0" w:line="190" w:lineRule="exact"/>
        <w:ind w:left="360" w:firstLine="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Стрателюк Л.Т. – головний бухгалтер Держанівськоїї сільської ради</w:t>
      </w:r>
    </w:p>
    <w:p w:rsidR="00CF2DFB" w:rsidRDefault="00CF2DFB" w:rsidP="00CF2DFB">
      <w:pPr>
        <w:pStyle w:val="20"/>
        <w:framePr w:w="8866" w:h="5611" w:hRule="exact" w:wrap="none" w:vAnchor="page" w:hAnchor="page" w:x="1741" w:y="616"/>
        <w:shd w:val="clear" w:color="auto" w:fill="auto"/>
        <w:spacing w:before="0" w:line="190" w:lineRule="exact"/>
        <w:ind w:left="360" w:firstLine="300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                     Красовська Л.Є. – депутат міської ради </w:t>
      </w:r>
    </w:p>
    <w:p w:rsidR="00CF2DFB" w:rsidRDefault="00CF2DFB" w:rsidP="00CF2DFB">
      <w:pPr>
        <w:pStyle w:val="20"/>
        <w:framePr w:w="8866" w:h="5611" w:hRule="exact" w:wrap="none" w:vAnchor="page" w:hAnchor="page" w:x="1741" w:y="616"/>
        <w:shd w:val="clear" w:color="auto" w:fill="auto"/>
        <w:spacing w:before="0" w:line="190" w:lineRule="exact"/>
        <w:ind w:left="360" w:firstLine="300"/>
        <w:jc w:val="both"/>
      </w:pPr>
      <w:r>
        <w:t xml:space="preserve">                      </w:t>
      </w:r>
    </w:p>
    <w:p w:rsidR="00CF2DFB" w:rsidRDefault="00CF2DFB" w:rsidP="00CF2DFB">
      <w:pPr>
        <w:rPr>
          <w:sz w:val="2"/>
          <w:szCs w:val="2"/>
        </w:rPr>
      </w:pPr>
    </w:p>
    <w:p w:rsidR="00F1072A" w:rsidRDefault="00F1072A">
      <w:bookmarkStart w:id="0" w:name="_GoBack"/>
      <w:bookmarkEnd w:id="0"/>
    </w:p>
    <w:sectPr w:rsidR="00F1072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FC4C36"/>
    <w:multiLevelType w:val="multilevel"/>
    <w:tmpl w:val="F88473A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6"/>
      <w:numFmt w:val="decimal"/>
      <w:lvlText w:val="%1.%2."/>
      <w:lvlJc w:val="left"/>
      <w:pPr>
        <w:ind w:left="927" w:hanging="36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421" w:hanging="72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3915" w:hanging="108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409" w:hanging="144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abstractNum w:abstractNumId="1">
    <w:nsid w:val="3B5D17B9"/>
    <w:multiLevelType w:val="multilevel"/>
    <w:tmpl w:val="AAA60CF6"/>
    <w:lvl w:ilvl="0">
      <w:start w:val="1"/>
      <w:numFmt w:val="decimal"/>
      <w:lvlText w:val="%1."/>
      <w:lvlJc w:val="left"/>
      <w:pPr>
        <w:ind w:left="0" w:firstLine="0"/>
      </w:pPr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uk-UA" w:eastAsia="uk-UA" w:bidi="uk-UA"/>
      </w:rPr>
    </w:lvl>
    <w:lvl w:ilvl="1">
      <w:start w:val="3"/>
      <w:numFmt w:val="decimal"/>
      <w:lvlText w:val="%1.%2."/>
      <w:lvlJc w:val="left"/>
      <w:pPr>
        <w:ind w:left="0" w:firstLine="0"/>
      </w:pPr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uk-UA" w:eastAsia="uk-UA" w:bidi="uk-UA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3BCF2D52"/>
    <w:multiLevelType w:val="multilevel"/>
    <w:tmpl w:val="DF28ADA0"/>
    <w:lvl w:ilvl="0">
      <w:start w:val="1"/>
      <w:numFmt w:val="bullet"/>
      <w:lvlText w:val="—"/>
      <w:lvlJc w:val="left"/>
      <w:pPr>
        <w:ind w:left="0" w:firstLine="0"/>
      </w:pPr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"/>
    <w:lvlOverride w:ilvl="0">
      <w:startOverride w:val="1"/>
    </w:lvlOverride>
    <w:lvlOverride w:ilvl="1">
      <w:startOverride w:val="3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491F"/>
    <w:rsid w:val="002B491F"/>
    <w:rsid w:val="00CF2DFB"/>
    <w:rsid w:val="00F10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1516D8-2FE5-4091-A5DC-17AAEA24F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DFB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uk-UA" w:bidi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link w:val="10"/>
    <w:locked/>
    <w:rsid w:val="00CF2DFB"/>
    <w:rPr>
      <w:rFonts w:ascii="Trebuchet MS" w:eastAsia="Trebuchet MS" w:hAnsi="Trebuchet MS" w:cs="Trebuchet MS"/>
      <w:b/>
      <w:bCs/>
      <w:sz w:val="21"/>
      <w:szCs w:val="21"/>
      <w:shd w:val="clear" w:color="auto" w:fill="FFFFFF"/>
    </w:rPr>
  </w:style>
  <w:style w:type="paragraph" w:customStyle="1" w:styleId="10">
    <w:name w:val="Заголовок №1"/>
    <w:basedOn w:val="a"/>
    <w:link w:val="1"/>
    <w:rsid w:val="00CF2DFB"/>
    <w:pPr>
      <w:shd w:val="clear" w:color="auto" w:fill="FFFFFF"/>
      <w:spacing w:after="1140" w:line="0" w:lineRule="atLeast"/>
      <w:outlineLvl w:val="0"/>
    </w:pPr>
    <w:rPr>
      <w:rFonts w:ascii="Trebuchet MS" w:eastAsia="Trebuchet MS" w:hAnsi="Trebuchet MS" w:cs="Trebuchet MS"/>
      <w:b/>
      <w:bCs/>
      <w:color w:val="auto"/>
      <w:sz w:val="21"/>
      <w:szCs w:val="21"/>
      <w:lang w:eastAsia="en-US" w:bidi="ar-SA"/>
    </w:rPr>
  </w:style>
  <w:style w:type="character" w:customStyle="1" w:styleId="2">
    <w:name w:val="Основной текст (2)_"/>
    <w:link w:val="20"/>
    <w:locked/>
    <w:rsid w:val="00CF2DFB"/>
    <w:rPr>
      <w:rFonts w:ascii="Trebuchet MS" w:eastAsia="Trebuchet MS" w:hAnsi="Trebuchet MS" w:cs="Trebuchet MS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F2DFB"/>
    <w:pPr>
      <w:shd w:val="clear" w:color="auto" w:fill="FFFFFF"/>
      <w:spacing w:before="1140" w:line="245" w:lineRule="exact"/>
      <w:ind w:hanging="460"/>
    </w:pPr>
    <w:rPr>
      <w:rFonts w:ascii="Trebuchet MS" w:eastAsia="Trebuchet MS" w:hAnsi="Trebuchet MS" w:cs="Trebuchet MS"/>
      <w:color w:val="auto"/>
      <w:sz w:val="19"/>
      <w:szCs w:val="19"/>
      <w:lang w:eastAsia="en-US" w:bidi="ar-SA"/>
    </w:rPr>
  </w:style>
  <w:style w:type="character" w:customStyle="1" w:styleId="3">
    <w:name w:val="Основной текст (3)_"/>
    <w:link w:val="30"/>
    <w:locked/>
    <w:rsid w:val="00CF2DFB"/>
    <w:rPr>
      <w:rFonts w:ascii="Tahoma" w:eastAsia="Tahoma" w:hAnsi="Tahoma" w:cs="Tahoma"/>
      <w:b/>
      <w:bCs/>
      <w:sz w:val="18"/>
      <w:szCs w:val="1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F2DFB"/>
    <w:pPr>
      <w:shd w:val="clear" w:color="auto" w:fill="FFFFFF"/>
      <w:spacing w:before="240" w:after="300" w:line="0" w:lineRule="atLeast"/>
      <w:jc w:val="center"/>
    </w:pPr>
    <w:rPr>
      <w:rFonts w:ascii="Tahoma" w:eastAsia="Tahoma" w:hAnsi="Tahoma" w:cs="Tahoma"/>
      <w:b/>
      <w:bCs/>
      <w:color w:val="auto"/>
      <w:sz w:val="18"/>
      <w:szCs w:val="18"/>
      <w:lang w:eastAsia="en-US" w:bidi="ar-SA"/>
    </w:rPr>
  </w:style>
  <w:style w:type="character" w:customStyle="1" w:styleId="4">
    <w:name w:val="Основной текст (4)_"/>
    <w:link w:val="40"/>
    <w:locked/>
    <w:rsid w:val="00CF2DFB"/>
    <w:rPr>
      <w:rFonts w:ascii="Arial" w:eastAsia="Arial" w:hAnsi="Arial" w:cs="Arial"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F2DFB"/>
    <w:pPr>
      <w:shd w:val="clear" w:color="auto" w:fill="FFFFFF"/>
      <w:spacing w:line="0" w:lineRule="atLeast"/>
      <w:jc w:val="right"/>
    </w:pPr>
    <w:rPr>
      <w:rFonts w:ascii="Arial" w:eastAsia="Arial" w:hAnsi="Arial" w:cs="Arial"/>
      <w:color w:val="auto"/>
      <w:sz w:val="15"/>
      <w:szCs w:val="15"/>
      <w:lang w:eastAsia="en-US" w:bidi="ar-SA"/>
    </w:rPr>
  </w:style>
  <w:style w:type="character" w:customStyle="1" w:styleId="5">
    <w:name w:val="Основной текст (5)_"/>
    <w:link w:val="50"/>
    <w:locked/>
    <w:rsid w:val="00CF2DFB"/>
    <w:rPr>
      <w:rFonts w:ascii="Trebuchet MS" w:eastAsia="Trebuchet MS" w:hAnsi="Trebuchet MS" w:cs="Trebuchet MS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CF2DFB"/>
    <w:pPr>
      <w:shd w:val="clear" w:color="auto" w:fill="FFFFFF"/>
      <w:spacing w:line="197" w:lineRule="exact"/>
      <w:jc w:val="right"/>
    </w:pPr>
    <w:rPr>
      <w:rFonts w:ascii="Trebuchet MS" w:eastAsia="Trebuchet MS" w:hAnsi="Trebuchet MS" w:cs="Trebuchet MS"/>
      <w:color w:val="auto"/>
      <w:sz w:val="19"/>
      <w:szCs w:val="19"/>
      <w:lang w:eastAsia="en-US" w:bidi="ar-SA"/>
    </w:rPr>
  </w:style>
  <w:style w:type="character" w:customStyle="1" w:styleId="6">
    <w:name w:val="Основной текст (6)_"/>
    <w:link w:val="60"/>
    <w:locked/>
    <w:rsid w:val="00CF2DFB"/>
    <w:rPr>
      <w:rFonts w:ascii="Arial" w:eastAsia="Arial" w:hAnsi="Arial" w:cs="Arial"/>
      <w:sz w:val="15"/>
      <w:szCs w:val="15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CF2DFB"/>
    <w:pPr>
      <w:shd w:val="clear" w:color="auto" w:fill="FFFFFF"/>
      <w:spacing w:line="197" w:lineRule="exact"/>
      <w:jc w:val="right"/>
    </w:pPr>
    <w:rPr>
      <w:rFonts w:ascii="Arial" w:eastAsia="Arial" w:hAnsi="Arial" w:cs="Arial"/>
      <w:color w:val="auto"/>
      <w:sz w:val="15"/>
      <w:szCs w:val="15"/>
      <w:lang w:eastAsia="en-US" w:bidi="ar-SA"/>
    </w:rPr>
  </w:style>
  <w:style w:type="character" w:customStyle="1" w:styleId="240">
    <w:name w:val="Основной текст (2) + Масштаб 40%"/>
    <w:rsid w:val="00CF2DFB"/>
    <w:rPr>
      <w:rFonts w:ascii="Trebuchet MS" w:eastAsia="Trebuchet MS" w:hAnsi="Trebuchet MS" w:cs="Trebuchet MS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40"/>
      <w:position w:val="0"/>
      <w:sz w:val="19"/>
      <w:szCs w:val="19"/>
      <w:u w:val="none"/>
      <w:effect w:val="none"/>
      <w:lang w:val="uk-UA" w:eastAsia="uk-UA"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330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1305</Words>
  <Characters>744</Characters>
  <Application>Microsoft Office Word</Application>
  <DocSecurity>0</DocSecurity>
  <Lines>6</Lines>
  <Paragraphs>4</Paragraphs>
  <ScaleCrop>false</ScaleCrop>
  <Company/>
  <LinksUpToDate>false</LinksUpToDate>
  <CharactersWithSpaces>2045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Іра</dc:creator>
  <cp:keywords/>
  <dc:description/>
  <cp:lastModifiedBy>Іра</cp:lastModifiedBy>
  <cp:revision>3</cp:revision>
  <dcterms:created xsi:type="dcterms:W3CDTF">2019-02-15T13:21:00Z</dcterms:created>
  <dcterms:modified xsi:type="dcterms:W3CDTF">2019-02-15T13:21:00Z</dcterms:modified>
</cp:coreProperties>
</file>